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1C" w:rsidRPr="0063171D" w:rsidRDefault="00E6271C" w:rsidP="00E6271C">
      <w:pPr>
        <w:jc w:val="center"/>
        <w:rPr>
          <w:rFonts w:ascii="Arial" w:hAnsi="Arial" w:cs="Arial"/>
          <w:sz w:val="24"/>
          <w:szCs w:val="24"/>
        </w:rPr>
      </w:pPr>
      <w:r w:rsidRPr="0063171D">
        <w:rPr>
          <w:rFonts w:ascii="Arial" w:hAnsi="Arial" w:cs="Arial"/>
          <w:sz w:val="24"/>
          <w:szCs w:val="24"/>
        </w:rPr>
        <w:t>Extracts from the Code on Social Security, 2020 (36 of 2020)</w:t>
      </w:r>
    </w:p>
    <w:p w:rsidR="00E6271C" w:rsidRPr="0063171D" w:rsidRDefault="00E6271C" w:rsidP="0063171D">
      <w:pPr>
        <w:jc w:val="center"/>
        <w:rPr>
          <w:rFonts w:ascii="Arial" w:hAnsi="Arial" w:cs="Arial"/>
          <w:sz w:val="24"/>
          <w:szCs w:val="24"/>
        </w:rPr>
      </w:pPr>
      <w:r w:rsidRPr="0063171D">
        <w:rPr>
          <w:rFonts w:ascii="Arial" w:hAnsi="Arial" w:cs="Arial"/>
          <w:sz w:val="24"/>
          <w:szCs w:val="24"/>
        </w:rPr>
        <w:t>Secti</w:t>
      </w:r>
      <w:r w:rsidR="0063171D">
        <w:rPr>
          <w:rFonts w:ascii="Arial" w:hAnsi="Arial" w:cs="Arial"/>
          <w:sz w:val="24"/>
          <w:szCs w:val="24"/>
        </w:rPr>
        <w:t xml:space="preserve">on </w:t>
      </w:r>
      <w:proofErr w:type="gramStart"/>
      <w:r w:rsidR="0063171D">
        <w:rPr>
          <w:rFonts w:ascii="Arial" w:hAnsi="Arial" w:cs="Arial"/>
          <w:sz w:val="24"/>
          <w:szCs w:val="24"/>
        </w:rPr>
        <w:t>142 :</w:t>
      </w:r>
      <w:proofErr w:type="gramEnd"/>
      <w:r w:rsidR="0063171D">
        <w:rPr>
          <w:rFonts w:ascii="Arial" w:hAnsi="Arial" w:cs="Arial"/>
          <w:sz w:val="24"/>
          <w:szCs w:val="24"/>
        </w:rPr>
        <w:t xml:space="preserve"> Application of </w:t>
      </w:r>
      <w:proofErr w:type="spellStart"/>
      <w:r w:rsidR="0063171D">
        <w:rPr>
          <w:rFonts w:ascii="Arial" w:hAnsi="Arial" w:cs="Arial"/>
          <w:sz w:val="24"/>
          <w:szCs w:val="24"/>
        </w:rPr>
        <w:t>Aadhaar</w:t>
      </w:r>
      <w:proofErr w:type="spellEnd"/>
    </w:p>
    <w:p w:rsidR="0063171D" w:rsidRPr="0063171D" w:rsidRDefault="00E6271C" w:rsidP="0063171D">
      <w:pPr>
        <w:spacing w:line="240" w:lineRule="auto"/>
        <w:rPr>
          <w:rFonts w:ascii="Arial" w:hAnsi="Arial" w:cs="Arial"/>
          <w:sz w:val="24"/>
          <w:szCs w:val="24"/>
        </w:rPr>
      </w:pPr>
      <w:r w:rsidRPr="0063171D">
        <w:rPr>
          <w:rFonts w:ascii="Arial" w:hAnsi="Arial" w:cs="Arial"/>
          <w:sz w:val="24"/>
          <w:szCs w:val="24"/>
        </w:rPr>
        <w:t xml:space="preserve">142. (1) </w:t>
      </w:r>
      <w:proofErr w:type="gramStart"/>
      <w:r w:rsidRPr="0063171D">
        <w:rPr>
          <w:rFonts w:ascii="Arial" w:hAnsi="Arial" w:cs="Arial"/>
          <w:sz w:val="24"/>
          <w:szCs w:val="24"/>
        </w:rPr>
        <w:t>An</w:t>
      </w:r>
      <w:proofErr w:type="gramEnd"/>
      <w:r w:rsidRPr="0063171D">
        <w:rPr>
          <w:rFonts w:ascii="Arial" w:hAnsi="Arial" w:cs="Arial"/>
          <w:sz w:val="24"/>
          <w:szCs w:val="24"/>
        </w:rPr>
        <w:t xml:space="preserve"> employee or unorganised worker or any other person, as the case may be, for— </w:t>
      </w:r>
    </w:p>
    <w:p w:rsidR="0063171D" w:rsidRPr="0063171D" w:rsidRDefault="00E6271C" w:rsidP="0063171D">
      <w:pPr>
        <w:ind w:firstLine="720"/>
        <w:rPr>
          <w:rFonts w:ascii="Arial" w:hAnsi="Arial" w:cs="Arial"/>
          <w:sz w:val="24"/>
          <w:szCs w:val="24"/>
        </w:rPr>
      </w:pPr>
      <w:r w:rsidRPr="0063171D">
        <w:rPr>
          <w:rFonts w:ascii="Arial" w:hAnsi="Arial" w:cs="Arial"/>
          <w:sz w:val="24"/>
          <w:szCs w:val="24"/>
        </w:rPr>
        <w:t xml:space="preserve">(a) </w:t>
      </w:r>
      <w:proofErr w:type="gramStart"/>
      <w:r w:rsidRPr="0063171D">
        <w:rPr>
          <w:rFonts w:ascii="Arial" w:hAnsi="Arial" w:cs="Arial"/>
          <w:sz w:val="24"/>
          <w:szCs w:val="24"/>
        </w:rPr>
        <w:t>registration</w:t>
      </w:r>
      <w:proofErr w:type="gramEnd"/>
      <w:r w:rsidRPr="0063171D">
        <w:rPr>
          <w:rFonts w:ascii="Arial" w:hAnsi="Arial" w:cs="Arial"/>
          <w:sz w:val="24"/>
          <w:szCs w:val="24"/>
        </w:rPr>
        <w:t xml:space="preserve"> as member or beneficiary; or </w:t>
      </w:r>
    </w:p>
    <w:p w:rsidR="0063171D" w:rsidRPr="0063171D" w:rsidRDefault="00E6271C" w:rsidP="0063171D">
      <w:pPr>
        <w:spacing w:line="240" w:lineRule="auto"/>
        <w:ind w:left="720"/>
        <w:jc w:val="both"/>
        <w:rPr>
          <w:rFonts w:ascii="Arial" w:hAnsi="Arial" w:cs="Arial"/>
          <w:sz w:val="24"/>
          <w:szCs w:val="24"/>
        </w:rPr>
      </w:pPr>
      <w:r w:rsidRPr="0063171D">
        <w:rPr>
          <w:rFonts w:ascii="Arial" w:hAnsi="Arial" w:cs="Arial"/>
          <w:sz w:val="24"/>
          <w:szCs w:val="24"/>
        </w:rPr>
        <w:t xml:space="preserve">(b) seeking benefit whether in kind, cash or medical sickness benefit or pension, gratuity or maternity benefit or any other benefit or for withdrawal of fund; or </w:t>
      </w:r>
    </w:p>
    <w:p w:rsidR="0063171D" w:rsidRPr="0063171D" w:rsidRDefault="00E6271C" w:rsidP="0063171D">
      <w:pPr>
        <w:ind w:firstLine="720"/>
        <w:rPr>
          <w:rFonts w:ascii="Arial" w:hAnsi="Arial" w:cs="Arial"/>
          <w:sz w:val="24"/>
          <w:szCs w:val="24"/>
        </w:rPr>
      </w:pPr>
      <w:r w:rsidRPr="0063171D">
        <w:rPr>
          <w:rFonts w:ascii="Arial" w:hAnsi="Arial" w:cs="Arial"/>
          <w:sz w:val="24"/>
          <w:szCs w:val="24"/>
        </w:rPr>
        <w:t xml:space="preserve">(c) </w:t>
      </w:r>
      <w:proofErr w:type="gramStart"/>
      <w:r w:rsidRPr="0063171D">
        <w:rPr>
          <w:rFonts w:ascii="Arial" w:hAnsi="Arial" w:cs="Arial"/>
          <w:sz w:val="24"/>
          <w:szCs w:val="24"/>
        </w:rPr>
        <w:t>availing</w:t>
      </w:r>
      <w:proofErr w:type="gramEnd"/>
      <w:r w:rsidRPr="0063171D">
        <w:rPr>
          <w:rFonts w:ascii="Arial" w:hAnsi="Arial" w:cs="Arial"/>
          <w:sz w:val="24"/>
          <w:szCs w:val="24"/>
        </w:rPr>
        <w:t xml:space="preserve"> services of career centre; or </w:t>
      </w:r>
    </w:p>
    <w:p w:rsidR="0063171D" w:rsidRPr="0063171D" w:rsidRDefault="00E6271C" w:rsidP="0063171D">
      <w:pPr>
        <w:spacing w:line="240" w:lineRule="auto"/>
        <w:ind w:left="720"/>
        <w:rPr>
          <w:rFonts w:ascii="Arial" w:hAnsi="Arial" w:cs="Arial"/>
          <w:sz w:val="24"/>
          <w:szCs w:val="24"/>
        </w:rPr>
      </w:pPr>
      <w:r w:rsidRPr="0063171D">
        <w:rPr>
          <w:rFonts w:ascii="Arial" w:hAnsi="Arial" w:cs="Arial"/>
          <w:sz w:val="24"/>
          <w:szCs w:val="24"/>
        </w:rPr>
        <w:t xml:space="preserve">(d) </w:t>
      </w:r>
      <w:proofErr w:type="gramStart"/>
      <w:r w:rsidRPr="0063171D">
        <w:rPr>
          <w:rFonts w:ascii="Arial" w:hAnsi="Arial" w:cs="Arial"/>
          <w:sz w:val="24"/>
          <w:szCs w:val="24"/>
        </w:rPr>
        <w:t>receiving</w:t>
      </w:r>
      <w:proofErr w:type="gramEnd"/>
      <w:r w:rsidRPr="0063171D">
        <w:rPr>
          <w:rFonts w:ascii="Arial" w:hAnsi="Arial" w:cs="Arial"/>
          <w:sz w:val="24"/>
          <w:szCs w:val="24"/>
        </w:rPr>
        <w:t xml:space="preserve"> any payment or medical attendance as Insured Person himself or for his dependants, </w:t>
      </w:r>
    </w:p>
    <w:p w:rsidR="0063171D" w:rsidRPr="0063171D" w:rsidRDefault="00E6271C" w:rsidP="0063171D">
      <w:pPr>
        <w:spacing w:line="240" w:lineRule="auto"/>
        <w:jc w:val="both"/>
        <w:rPr>
          <w:rFonts w:ascii="Arial" w:hAnsi="Arial" w:cs="Arial"/>
          <w:sz w:val="24"/>
          <w:szCs w:val="24"/>
        </w:rPr>
      </w:pPr>
      <w:r w:rsidRPr="0063171D">
        <w:rPr>
          <w:rFonts w:ascii="Arial" w:hAnsi="Arial" w:cs="Arial"/>
          <w:sz w:val="24"/>
          <w:szCs w:val="24"/>
        </w:rPr>
        <w:t xml:space="preserve">under this Code or rules, regulations or schemes made or framed thereunder, shall establish his identity or, as the case may be, the identity of his family members or dependants through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number and for such purpose the expression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shall have the meaning as defined in clause (a) of section 2 of the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(The Targeted Delivery of Financial and Other Subsidies, Benefits and Services) Act, 2016: </w:t>
      </w:r>
    </w:p>
    <w:p w:rsidR="0063171D" w:rsidRPr="0063171D" w:rsidRDefault="00E6271C" w:rsidP="0063171D">
      <w:pPr>
        <w:spacing w:line="240" w:lineRule="auto"/>
        <w:ind w:firstLine="720"/>
        <w:jc w:val="both"/>
        <w:rPr>
          <w:rFonts w:ascii="Arial" w:hAnsi="Arial" w:cs="Arial"/>
          <w:sz w:val="24"/>
          <w:szCs w:val="24"/>
        </w:rPr>
      </w:pPr>
      <w:r w:rsidRPr="0063171D">
        <w:rPr>
          <w:rFonts w:ascii="Arial" w:hAnsi="Arial" w:cs="Arial"/>
          <w:sz w:val="24"/>
          <w:szCs w:val="24"/>
        </w:rPr>
        <w:t xml:space="preserve">Provided that any foreigner employee shall obtain and submit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number for establishing his identity, as soon as possible, on becoming resident within the meaning of clause (v) of section 2 of the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(Targeted Delivery of Financial and Other Subsidies, Benefits and Services) Act, 2016. </w:t>
      </w:r>
    </w:p>
    <w:p w:rsidR="00C311C2" w:rsidRPr="0063171D" w:rsidRDefault="00E6271C" w:rsidP="0063171D">
      <w:pPr>
        <w:spacing w:line="240" w:lineRule="auto"/>
        <w:ind w:firstLine="720"/>
        <w:jc w:val="both"/>
        <w:rPr>
          <w:rFonts w:ascii="Arial" w:hAnsi="Arial" w:cs="Arial"/>
          <w:sz w:val="24"/>
          <w:szCs w:val="24"/>
        </w:rPr>
      </w:pPr>
      <w:r w:rsidRPr="0063171D">
        <w:rPr>
          <w:rFonts w:ascii="Arial" w:hAnsi="Arial" w:cs="Arial"/>
          <w:sz w:val="24"/>
          <w:szCs w:val="24"/>
        </w:rPr>
        <w:t xml:space="preserve">(2) For the purposes of sub-section (1), the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number issued to an individual shall be in accordance with the provisions of section 3 of the </w:t>
      </w:r>
      <w:proofErr w:type="spellStart"/>
      <w:r w:rsidRPr="0063171D">
        <w:rPr>
          <w:rFonts w:ascii="Arial" w:hAnsi="Arial" w:cs="Arial"/>
          <w:sz w:val="24"/>
          <w:szCs w:val="24"/>
        </w:rPr>
        <w:t>Aadhaar</w:t>
      </w:r>
      <w:proofErr w:type="spellEnd"/>
      <w:r w:rsidRPr="0063171D">
        <w:rPr>
          <w:rFonts w:ascii="Arial" w:hAnsi="Arial" w:cs="Arial"/>
          <w:sz w:val="24"/>
          <w:szCs w:val="24"/>
        </w:rPr>
        <w:t xml:space="preserve"> (Targeted Delivery of Financial and Other Subsidies, Benefits and Services) Act, 2016.</w:t>
      </w:r>
    </w:p>
    <w:p w:rsidR="0063171D" w:rsidRPr="0063171D" w:rsidRDefault="0063171D" w:rsidP="0063171D">
      <w:pPr>
        <w:ind w:firstLine="720"/>
        <w:jc w:val="center"/>
        <w:rPr>
          <w:rFonts w:ascii="Arial" w:hAnsi="Arial" w:cs="Arial"/>
          <w:sz w:val="24"/>
          <w:szCs w:val="24"/>
        </w:rPr>
      </w:pPr>
      <w:r>
        <w:rPr>
          <w:rFonts w:ascii="Arial" w:hAnsi="Arial" w:cs="Arial"/>
          <w:sz w:val="24"/>
          <w:szCs w:val="24"/>
        </w:rPr>
        <w:t>*****</w:t>
      </w:r>
      <w:bookmarkStart w:id="0" w:name="_GoBack"/>
      <w:bookmarkEnd w:id="0"/>
    </w:p>
    <w:sectPr w:rsidR="0063171D" w:rsidRPr="00631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D2"/>
    <w:rsid w:val="005A21D2"/>
    <w:rsid w:val="0063171D"/>
    <w:rsid w:val="00C311C2"/>
    <w:rsid w:val="00E62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2021-05-17T04:08:00Z</dcterms:created>
  <dcterms:modified xsi:type="dcterms:W3CDTF">2021-05-17T04:12:00Z</dcterms:modified>
</cp:coreProperties>
</file>